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E8" w:rsidRPr="000103E8" w:rsidRDefault="000103E8" w:rsidP="000103E8">
      <w:pPr>
        <w:autoSpaceDE w:val="0"/>
        <w:autoSpaceDN w:val="0"/>
        <w:adjustRightInd w:val="0"/>
        <w:rPr>
          <w:rFonts w:ascii="Arial" w:hAnsi="Arial" w:cs="Arial"/>
          <w:color w:val="000000"/>
          <w:szCs w:val="24"/>
        </w:rPr>
      </w:pPr>
    </w:p>
    <w:p w:rsidR="000103E8" w:rsidRDefault="00972B77" w:rsidP="000103E8">
      <w:pPr>
        <w:autoSpaceDE w:val="0"/>
        <w:autoSpaceDN w:val="0"/>
        <w:adjustRightInd w:val="0"/>
        <w:rPr>
          <w:rFonts w:ascii="Arial" w:hAnsi="Arial" w:cs="Arial"/>
          <w:color w:val="000000"/>
          <w:sz w:val="22"/>
          <w:szCs w:val="22"/>
        </w:rPr>
      </w:pPr>
      <w:r>
        <w:rPr>
          <w:rFonts w:ascii="Arial" w:hAnsi="Arial" w:cs="Arial"/>
          <w:color w:val="000000"/>
          <w:sz w:val="22"/>
          <w:szCs w:val="22"/>
        </w:rPr>
        <w:t>A</w:t>
      </w:r>
      <w:r w:rsidR="000103E8">
        <w:rPr>
          <w:rFonts w:ascii="Arial" w:hAnsi="Arial" w:cs="Arial"/>
          <w:color w:val="000000"/>
          <w:sz w:val="22"/>
          <w:szCs w:val="22"/>
        </w:rPr>
        <w:t xml:space="preserve">ll parents/carers </w:t>
      </w:r>
      <w:r w:rsidR="000103E8" w:rsidRPr="000103E8">
        <w:rPr>
          <w:rFonts w:ascii="Arial" w:hAnsi="Arial" w:cs="Arial"/>
          <w:color w:val="000000"/>
          <w:sz w:val="22"/>
          <w:szCs w:val="22"/>
        </w:rPr>
        <w:t xml:space="preserve">may apply for the non-local enrolment of their child. A separate </w:t>
      </w:r>
      <w:r w:rsidR="00166AE4">
        <w:rPr>
          <w:rFonts w:ascii="Arial" w:hAnsi="Arial" w:cs="Arial"/>
          <w:color w:val="000000"/>
          <w:sz w:val="22"/>
          <w:szCs w:val="22"/>
        </w:rPr>
        <w:t>application form is required</w:t>
      </w:r>
      <w:r w:rsidR="000103E8" w:rsidRPr="000103E8">
        <w:rPr>
          <w:rFonts w:ascii="Arial" w:hAnsi="Arial" w:cs="Arial"/>
          <w:color w:val="000000"/>
          <w:sz w:val="22"/>
          <w:szCs w:val="22"/>
        </w:rPr>
        <w:t xml:space="preserve">. </w:t>
      </w:r>
    </w:p>
    <w:p w:rsidR="000103E8" w:rsidRPr="000103E8" w:rsidRDefault="000103E8" w:rsidP="000103E8">
      <w:pPr>
        <w:autoSpaceDE w:val="0"/>
        <w:autoSpaceDN w:val="0"/>
        <w:adjustRightInd w:val="0"/>
        <w:rPr>
          <w:rFonts w:ascii="Arial" w:hAnsi="Arial" w:cs="Arial"/>
          <w:color w:val="000000"/>
          <w:sz w:val="22"/>
          <w:szCs w:val="22"/>
        </w:rPr>
      </w:pPr>
    </w:p>
    <w:p w:rsidR="000103E8" w:rsidRPr="000103E8" w:rsidRDefault="000103E8" w:rsidP="000103E8">
      <w:pPr>
        <w:autoSpaceDE w:val="0"/>
        <w:autoSpaceDN w:val="0"/>
        <w:adjustRightInd w:val="0"/>
        <w:rPr>
          <w:rFonts w:ascii="Arial" w:hAnsi="Arial" w:cs="Arial"/>
          <w:color w:val="000000"/>
          <w:sz w:val="22"/>
          <w:szCs w:val="22"/>
        </w:rPr>
      </w:pPr>
      <w:r w:rsidRPr="000103E8">
        <w:rPr>
          <w:rFonts w:ascii="Arial" w:hAnsi="Arial" w:cs="Arial"/>
          <w:color w:val="000000"/>
          <w:sz w:val="22"/>
          <w:szCs w:val="22"/>
        </w:rPr>
        <w:t xml:space="preserve">To be eligible for a non-local placement one or more of the following criteria must be addressed. </w:t>
      </w:r>
    </w:p>
    <w:p w:rsidR="000103E8" w:rsidRPr="000103E8" w:rsidRDefault="000103E8" w:rsidP="000103E8">
      <w:pPr>
        <w:autoSpaceDE w:val="0"/>
        <w:autoSpaceDN w:val="0"/>
        <w:adjustRightInd w:val="0"/>
        <w:rPr>
          <w:rFonts w:ascii="Arial" w:hAnsi="Arial" w:cs="Arial"/>
          <w:color w:val="000000"/>
          <w:sz w:val="22"/>
          <w:szCs w:val="22"/>
        </w:rPr>
      </w:pPr>
      <w:r w:rsidRPr="000103E8">
        <w:rPr>
          <w:rFonts w:ascii="Arial" w:hAnsi="Arial" w:cs="Arial"/>
          <w:color w:val="000000"/>
          <w:sz w:val="22"/>
          <w:szCs w:val="22"/>
        </w:rPr>
        <w:t xml:space="preserve">Criteria (Not in any order of priority) </w:t>
      </w:r>
    </w:p>
    <w:p w:rsidR="00166AE4" w:rsidRDefault="00166AE4" w:rsidP="000103E8">
      <w:pPr>
        <w:autoSpaceDE w:val="0"/>
        <w:autoSpaceDN w:val="0"/>
        <w:adjustRightInd w:val="0"/>
        <w:spacing w:after="30"/>
        <w:rPr>
          <w:rFonts w:ascii="Arial" w:hAnsi="Arial" w:cs="Arial"/>
          <w:color w:val="000000"/>
          <w:sz w:val="22"/>
          <w:szCs w:val="22"/>
        </w:rPr>
      </w:pPr>
      <w:r w:rsidRPr="000103E8">
        <w:rPr>
          <w:rFonts w:ascii="Arial" w:hAnsi="Arial" w:cs="Arial"/>
          <w:color w:val="000000"/>
          <w:sz w:val="22"/>
          <w:szCs w:val="22"/>
        </w:rPr>
        <w:t xml:space="preserve"> </w:t>
      </w:r>
      <w:r w:rsidRPr="000103E8">
        <w:rPr>
          <w:rFonts w:ascii="Arial" w:hAnsi="Arial" w:cs="Arial"/>
          <w:b/>
          <w:bCs/>
          <w:color w:val="000000"/>
          <w:sz w:val="22"/>
          <w:szCs w:val="22"/>
        </w:rPr>
        <w:t>Siblings</w:t>
      </w:r>
      <w:r>
        <w:rPr>
          <w:rFonts w:ascii="Arial" w:hAnsi="Arial" w:cs="Arial"/>
          <w:color w:val="000000"/>
          <w:sz w:val="22"/>
          <w:szCs w:val="22"/>
        </w:rPr>
        <w:t xml:space="preserve"> </w:t>
      </w:r>
      <w:r w:rsidRPr="000103E8">
        <w:rPr>
          <w:rFonts w:ascii="Arial" w:hAnsi="Arial" w:cs="Arial"/>
          <w:b/>
          <w:color w:val="000000"/>
          <w:sz w:val="22"/>
          <w:szCs w:val="22"/>
        </w:rPr>
        <w:t xml:space="preserve">already enrolled at the </w:t>
      </w:r>
      <w:r w:rsidRPr="00166AE4">
        <w:rPr>
          <w:rFonts w:ascii="Arial" w:hAnsi="Arial" w:cs="Arial"/>
          <w:b/>
          <w:color w:val="000000"/>
          <w:sz w:val="22"/>
          <w:szCs w:val="22"/>
        </w:rPr>
        <w:t>school</w:t>
      </w:r>
      <w:r w:rsidR="00972B77">
        <w:rPr>
          <w:rFonts w:ascii="Arial" w:hAnsi="Arial" w:cs="Arial"/>
          <w:b/>
          <w:color w:val="000000"/>
          <w:sz w:val="22"/>
          <w:szCs w:val="22"/>
        </w:rPr>
        <w:t xml:space="preserve"> and the impact on family</w:t>
      </w:r>
    </w:p>
    <w:p w:rsidR="000103E8" w:rsidRPr="000103E8" w:rsidRDefault="000103E8" w:rsidP="000103E8">
      <w:pPr>
        <w:autoSpaceDE w:val="0"/>
        <w:autoSpaceDN w:val="0"/>
        <w:adjustRightInd w:val="0"/>
        <w:spacing w:after="30"/>
        <w:rPr>
          <w:rFonts w:ascii="Arial" w:hAnsi="Arial" w:cs="Arial"/>
          <w:color w:val="000000"/>
          <w:sz w:val="22"/>
          <w:szCs w:val="22"/>
        </w:rPr>
      </w:pPr>
      <w:r w:rsidRPr="000103E8">
        <w:rPr>
          <w:rFonts w:ascii="Arial" w:hAnsi="Arial" w:cs="Arial"/>
          <w:color w:val="000000"/>
          <w:sz w:val="22"/>
          <w:szCs w:val="22"/>
        </w:rPr>
        <w:t xml:space="preserve"> </w:t>
      </w:r>
      <w:r w:rsidR="00166AE4">
        <w:rPr>
          <w:rFonts w:ascii="Arial" w:hAnsi="Arial" w:cs="Arial"/>
          <w:b/>
          <w:bCs/>
          <w:color w:val="000000"/>
          <w:sz w:val="22"/>
          <w:szCs w:val="22"/>
        </w:rPr>
        <w:t>Medical reasons</w:t>
      </w:r>
      <w:r w:rsidRPr="000103E8">
        <w:rPr>
          <w:rFonts w:ascii="Arial" w:hAnsi="Arial" w:cs="Arial"/>
          <w:color w:val="000000"/>
          <w:sz w:val="22"/>
          <w:szCs w:val="22"/>
        </w:rPr>
        <w:t xml:space="preserve"> </w:t>
      </w:r>
    </w:p>
    <w:p w:rsidR="000103E8" w:rsidRPr="000103E8" w:rsidRDefault="000103E8" w:rsidP="00166AE4">
      <w:pPr>
        <w:autoSpaceDE w:val="0"/>
        <w:autoSpaceDN w:val="0"/>
        <w:adjustRightInd w:val="0"/>
        <w:spacing w:after="30"/>
        <w:rPr>
          <w:rFonts w:ascii="Arial" w:hAnsi="Arial" w:cs="Arial"/>
          <w:b/>
          <w:bCs/>
          <w:color w:val="000000"/>
          <w:sz w:val="22"/>
          <w:szCs w:val="22"/>
        </w:rPr>
      </w:pPr>
      <w:r w:rsidRPr="000103E8">
        <w:rPr>
          <w:rFonts w:ascii="Arial" w:hAnsi="Arial" w:cs="Arial"/>
          <w:color w:val="000000"/>
          <w:sz w:val="22"/>
          <w:szCs w:val="22"/>
        </w:rPr>
        <w:t xml:space="preserve"> </w:t>
      </w:r>
      <w:r w:rsidR="00166AE4">
        <w:rPr>
          <w:rFonts w:ascii="Arial" w:hAnsi="Arial" w:cs="Arial"/>
          <w:b/>
          <w:bCs/>
          <w:color w:val="000000"/>
          <w:sz w:val="22"/>
          <w:szCs w:val="22"/>
        </w:rPr>
        <w:t>Safety and supervision of the student before and after school</w:t>
      </w:r>
      <w:r w:rsidRPr="000103E8">
        <w:rPr>
          <w:rFonts w:ascii="Arial" w:hAnsi="Arial" w:cs="Arial"/>
          <w:color w:val="000000"/>
          <w:sz w:val="22"/>
          <w:szCs w:val="22"/>
        </w:rPr>
        <w:t xml:space="preserve"> </w:t>
      </w:r>
      <w:bookmarkStart w:id="0" w:name="_GoBack"/>
      <w:bookmarkEnd w:id="0"/>
    </w:p>
    <w:p w:rsidR="000103E8" w:rsidRPr="000103E8" w:rsidRDefault="000103E8" w:rsidP="000103E8">
      <w:pPr>
        <w:autoSpaceDE w:val="0"/>
        <w:autoSpaceDN w:val="0"/>
        <w:adjustRightInd w:val="0"/>
        <w:spacing w:after="30"/>
        <w:rPr>
          <w:rFonts w:ascii="Arial" w:hAnsi="Arial" w:cs="Arial"/>
          <w:color w:val="000000"/>
          <w:sz w:val="22"/>
          <w:szCs w:val="22"/>
        </w:rPr>
      </w:pPr>
      <w:r w:rsidRPr="000103E8">
        <w:rPr>
          <w:rFonts w:ascii="Arial" w:hAnsi="Arial" w:cs="Arial"/>
          <w:color w:val="000000"/>
          <w:sz w:val="22"/>
          <w:szCs w:val="22"/>
        </w:rPr>
        <w:t xml:space="preserve"> </w:t>
      </w:r>
      <w:r w:rsidR="00166AE4">
        <w:rPr>
          <w:rFonts w:ascii="Arial" w:hAnsi="Arial" w:cs="Arial"/>
          <w:b/>
          <w:bCs/>
          <w:color w:val="000000"/>
          <w:sz w:val="22"/>
          <w:szCs w:val="22"/>
        </w:rPr>
        <w:t>Compassionate circumstances</w:t>
      </w:r>
    </w:p>
    <w:p w:rsidR="000103E8" w:rsidRPr="000103E8" w:rsidRDefault="000103E8" w:rsidP="000103E8">
      <w:pPr>
        <w:autoSpaceDE w:val="0"/>
        <w:autoSpaceDN w:val="0"/>
        <w:adjustRightInd w:val="0"/>
        <w:rPr>
          <w:rFonts w:ascii="Arial" w:hAnsi="Arial" w:cs="Arial"/>
          <w:color w:val="000000"/>
          <w:sz w:val="22"/>
          <w:szCs w:val="22"/>
        </w:rPr>
      </w:pPr>
      <w:r w:rsidRPr="000103E8">
        <w:rPr>
          <w:rFonts w:ascii="Arial" w:hAnsi="Arial" w:cs="Arial"/>
          <w:color w:val="000000"/>
          <w:sz w:val="22"/>
          <w:szCs w:val="22"/>
        </w:rPr>
        <w:t xml:space="preserve"> </w:t>
      </w:r>
      <w:r w:rsidR="00166AE4">
        <w:rPr>
          <w:rFonts w:ascii="Arial" w:hAnsi="Arial" w:cs="Arial"/>
          <w:b/>
          <w:bCs/>
          <w:color w:val="000000"/>
          <w:sz w:val="22"/>
          <w:szCs w:val="22"/>
        </w:rPr>
        <w:t>Structure and organisation of the school</w:t>
      </w:r>
      <w:r w:rsidRPr="000103E8">
        <w:rPr>
          <w:rFonts w:ascii="Arial" w:hAnsi="Arial" w:cs="Arial"/>
          <w:color w:val="000000"/>
          <w:sz w:val="22"/>
          <w:szCs w:val="22"/>
        </w:rPr>
        <w:t xml:space="preserve"> </w:t>
      </w:r>
    </w:p>
    <w:p w:rsidR="000103E8" w:rsidRPr="000103E8" w:rsidRDefault="000103E8" w:rsidP="000103E8">
      <w:pPr>
        <w:autoSpaceDE w:val="0"/>
        <w:autoSpaceDN w:val="0"/>
        <w:adjustRightInd w:val="0"/>
        <w:rPr>
          <w:rFonts w:ascii="Arial" w:hAnsi="Arial" w:cs="Arial"/>
          <w:color w:val="000000"/>
          <w:sz w:val="22"/>
          <w:szCs w:val="22"/>
        </w:rPr>
      </w:pPr>
    </w:p>
    <w:p w:rsidR="000103E8" w:rsidRPr="000103E8" w:rsidRDefault="000103E8" w:rsidP="000103E8">
      <w:pPr>
        <w:autoSpaceDE w:val="0"/>
        <w:autoSpaceDN w:val="0"/>
        <w:adjustRightInd w:val="0"/>
        <w:rPr>
          <w:rFonts w:ascii="Arial" w:hAnsi="Arial" w:cs="Arial"/>
          <w:color w:val="000000"/>
          <w:sz w:val="22"/>
          <w:szCs w:val="22"/>
        </w:rPr>
      </w:pPr>
      <w:r w:rsidRPr="000103E8">
        <w:rPr>
          <w:rFonts w:ascii="Arial" w:hAnsi="Arial" w:cs="Arial"/>
          <w:color w:val="000000"/>
          <w:sz w:val="22"/>
          <w:szCs w:val="22"/>
        </w:rPr>
        <w:t xml:space="preserve">A written application on the out of area application form must be completed addressing the criteria. </w:t>
      </w:r>
    </w:p>
    <w:p w:rsidR="000103E8" w:rsidRDefault="000103E8" w:rsidP="000103E8">
      <w:pPr>
        <w:autoSpaceDE w:val="0"/>
        <w:autoSpaceDN w:val="0"/>
        <w:adjustRightInd w:val="0"/>
        <w:rPr>
          <w:rFonts w:ascii="Arial" w:hAnsi="Arial" w:cs="Arial"/>
          <w:color w:val="000000"/>
          <w:sz w:val="22"/>
          <w:szCs w:val="22"/>
        </w:rPr>
      </w:pPr>
      <w:r w:rsidRPr="000103E8">
        <w:rPr>
          <w:rFonts w:ascii="Arial" w:hAnsi="Arial" w:cs="Arial"/>
          <w:color w:val="000000"/>
          <w:sz w:val="22"/>
          <w:szCs w:val="22"/>
        </w:rPr>
        <w:t xml:space="preserve">When addressing the criteria it should be clear and concise and specifically prove the case for enrolment of the student to the placement panel. </w:t>
      </w:r>
    </w:p>
    <w:p w:rsidR="000103E8" w:rsidRPr="000103E8" w:rsidRDefault="000103E8" w:rsidP="000103E8">
      <w:pPr>
        <w:autoSpaceDE w:val="0"/>
        <w:autoSpaceDN w:val="0"/>
        <w:adjustRightInd w:val="0"/>
        <w:rPr>
          <w:rFonts w:ascii="Arial" w:hAnsi="Arial" w:cs="Arial"/>
          <w:color w:val="000000"/>
          <w:sz w:val="22"/>
          <w:szCs w:val="22"/>
        </w:rPr>
      </w:pPr>
    </w:p>
    <w:p w:rsidR="000103E8" w:rsidRDefault="000103E8" w:rsidP="000103E8">
      <w:pPr>
        <w:autoSpaceDE w:val="0"/>
        <w:autoSpaceDN w:val="0"/>
        <w:adjustRightInd w:val="0"/>
        <w:rPr>
          <w:rFonts w:ascii="Arial" w:hAnsi="Arial" w:cs="Arial"/>
          <w:color w:val="000000"/>
          <w:sz w:val="22"/>
          <w:szCs w:val="22"/>
        </w:rPr>
      </w:pPr>
      <w:r w:rsidRPr="000103E8">
        <w:rPr>
          <w:rFonts w:ascii="Arial" w:hAnsi="Arial" w:cs="Arial"/>
          <w:color w:val="000000"/>
          <w:sz w:val="22"/>
          <w:szCs w:val="22"/>
        </w:rPr>
        <w:t xml:space="preserve">Appropriate documentation relating to the criteria should be included as the placement panel will base their decision on this information. Applications are often rejected based on insufficient documentation and an inappropriate case. </w:t>
      </w:r>
    </w:p>
    <w:p w:rsidR="000103E8" w:rsidRPr="000103E8" w:rsidRDefault="000103E8" w:rsidP="000103E8">
      <w:pPr>
        <w:autoSpaceDE w:val="0"/>
        <w:autoSpaceDN w:val="0"/>
        <w:adjustRightInd w:val="0"/>
        <w:rPr>
          <w:rFonts w:ascii="Arial" w:hAnsi="Arial" w:cs="Arial"/>
          <w:color w:val="000000"/>
          <w:sz w:val="22"/>
          <w:szCs w:val="22"/>
        </w:rPr>
      </w:pPr>
    </w:p>
    <w:p w:rsidR="000103E8" w:rsidRDefault="000103E8" w:rsidP="000103E8">
      <w:pPr>
        <w:autoSpaceDE w:val="0"/>
        <w:autoSpaceDN w:val="0"/>
        <w:adjustRightInd w:val="0"/>
        <w:spacing w:after="30"/>
        <w:rPr>
          <w:rFonts w:ascii="Arial" w:hAnsi="Arial" w:cs="Arial"/>
          <w:i/>
          <w:iCs/>
          <w:color w:val="000000"/>
          <w:sz w:val="22"/>
          <w:szCs w:val="22"/>
        </w:rPr>
      </w:pPr>
      <w:r w:rsidRPr="000103E8">
        <w:rPr>
          <w:rFonts w:ascii="Arial" w:hAnsi="Arial" w:cs="Arial"/>
          <w:color w:val="000000"/>
          <w:sz w:val="22"/>
          <w:szCs w:val="22"/>
        </w:rPr>
        <w:t xml:space="preserve"> </w:t>
      </w:r>
      <w:r w:rsidRPr="000103E8">
        <w:rPr>
          <w:rFonts w:ascii="Arial" w:hAnsi="Arial" w:cs="Arial"/>
          <w:i/>
          <w:iCs/>
          <w:color w:val="000000"/>
          <w:sz w:val="22"/>
          <w:szCs w:val="22"/>
        </w:rPr>
        <w:t xml:space="preserve">Oral or other submissions will not be accepted. </w:t>
      </w:r>
    </w:p>
    <w:p w:rsidR="000103E8" w:rsidRPr="000103E8" w:rsidRDefault="000103E8" w:rsidP="000103E8">
      <w:pPr>
        <w:autoSpaceDE w:val="0"/>
        <w:autoSpaceDN w:val="0"/>
        <w:adjustRightInd w:val="0"/>
        <w:spacing w:after="30"/>
        <w:rPr>
          <w:rFonts w:ascii="Arial" w:hAnsi="Arial" w:cs="Arial"/>
          <w:color w:val="000000"/>
          <w:sz w:val="22"/>
          <w:szCs w:val="22"/>
        </w:rPr>
      </w:pPr>
    </w:p>
    <w:p w:rsidR="000103E8" w:rsidRPr="000103E8" w:rsidRDefault="000103E8" w:rsidP="000103E8">
      <w:pPr>
        <w:autoSpaceDE w:val="0"/>
        <w:autoSpaceDN w:val="0"/>
        <w:adjustRightInd w:val="0"/>
        <w:rPr>
          <w:rFonts w:ascii="Arial" w:hAnsi="Arial" w:cs="Arial"/>
          <w:color w:val="000000"/>
          <w:sz w:val="22"/>
          <w:szCs w:val="22"/>
        </w:rPr>
      </w:pPr>
      <w:r w:rsidRPr="000103E8">
        <w:rPr>
          <w:rFonts w:ascii="Arial" w:hAnsi="Arial" w:cs="Arial"/>
          <w:color w:val="000000"/>
          <w:sz w:val="22"/>
          <w:szCs w:val="22"/>
        </w:rPr>
        <w:t xml:space="preserve"> </w:t>
      </w:r>
      <w:r w:rsidRPr="000103E8">
        <w:rPr>
          <w:rFonts w:ascii="Arial" w:hAnsi="Arial" w:cs="Arial"/>
          <w:i/>
          <w:iCs/>
          <w:color w:val="000000"/>
          <w:sz w:val="22"/>
          <w:szCs w:val="22"/>
        </w:rPr>
        <w:t xml:space="preserve">Applications containing false or misleading information will be rejected. </w:t>
      </w:r>
    </w:p>
    <w:p w:rsidR="000103E8" w:rsidRPr="000103E8" w:rsidRDefault="000103E8" w:rsidP="000103E8">
      <w:pPr>
        <w:autoSpaceDE w:val="0"/>
        <w:autoSpaceDN w:val="0"/>
        <w:adjustRightInd w:val="0"/>
        <w:rPr>
          <w:rFonts w:ascii="Arial" w:hAnsi="Arial" w:cs="Arial"/>
          <w:color w:val="000000"/>
          <w:sz w:val="22"/>
          <w:szCs w:val="22"/>
        </w:rPr>
      </w:pPr>
    </w:p>
    <w:p w:rsidR="000103E8" w:rsidRDefault="000103E8" w:rsidP="000103E8">
      <w:pPr>
        <w:autoSpaceDE w:val="0"/>
        <w:autoSpaceDN w:val="0"/>
        <w:adjustRightInd w:val="0"/>
        <w:rPr>
          <w:rFonts w:ascii="Arial" w:hAnsi="Arial" w:cs="Arial"/>
          <w:color w:val="000000"/>
          <w:sz w:val="22"/>
          <w:szCs w:val="22"/>
        </w:rPr>
      </w:pPr>
      <w:r w:rsidRPr="000103E8">
        <w:rPr>
          <w:rFonts w:ascii="Arial" w:hAnsi="Arial" w:cs="Arial"/>
          <w:color w:val="000000"/>
          <w:sz w:val="22"/>
          <w:szCs w:val="22"/>
        </w:rPr>
        <w:t xml:space="preserve">The number of students a school may enrol is limited by the availability of classroom space. This means that some schools may not have room left for non-local enrolments after accommodating local children. </w:t>
      </w:r>
    </w:p>
    <w:p w:rsidR="00854542" w:rsidRPr="000103E8" w:rsidRDefault="00854542" w:rsidP="000103E8">
      <w:pPr>
        <w:autoSpaceDE w:val="0"/>
        <w:autoSpaceDN w:val="0"/>
        <w:adjustRightInd w:val="0"/>
        <w:rPr>
          <w:rFonts w:ascii="Arial" w:hAnsi="Arial" w:cs="Arial"/>
          <w:color w:val="000000"/>
          <w:sz w:val="22"/>
          <w:szCs w:val="22"/>
        </w:rPr>
      </w:pPr>
    </w:p>
    <w:p w:rsidR="000103E8" w:rsidRDefault="000103E8" w:rsidP="000103E8">
      <w:pPr>
        <w:autoSpaceDE w:val="0"/>
        <w:autoSpaceDN w:val="0"/>
        <w:adjustRightInd w:val="0"/>
        <w:rPr>
          <w:rFonts w:ascii="Arial" w:hAnsi="Arial" w:cs="Arial"/>
          <w:b/>
          <w:bCs/>
          <w:color w:val="000000"/>
          <w:sz w:val="22"/>
          <w:szCs w:val="22"/>
        </w:rPr>
      </w:pPr>
      <w:r w:rsidRPr="000103E8">
        <w:rPr>
          <w:rFonts w:ascii="Arial" w:hAnsi="Arial" w:cs="Arial"/>
          <w:b/>
          <w:bCs/>
          <w:color w:val="000000"/>
          <w:sz w:val="22"/>
          <w:szCs w:val="22"/>
        </w:rPr>
        <w:t xml:space="preserve">To avoid disappointment parents should check that there are places available in a school before applying. </w:t>
      </w:r>
    </w:p>
    <w:p w:rsidR="00854542" w:rsidRPr="000103E8" w:rsidRDefault="00854542" w:rsidP="000103E8">
      <w:pPr>
        <w:autoSpaceDE w:val="0"/>
        <w:autoSpaceDN w:val="0"/>
        <w:adjustRightInd w:val="0"/>
        <w:rPr>
          <w:rFonts w:ascii="Arial" w:hAnsi="Arial" w:cs="Arial"/>
          <w:color w:val="000000"/>
          <w:sz w:val="22"/>
          <w:szCs w:val="22"/>
        </w:rPr>
      </w:pPr>
    </w:p>
    <w:p w:rsidR="000103E8" w:rsidRPr="000103E8" w:rsidRDefault="000103E8" w:rsidP="000103E8">
      <w:pPr>
        <w:autoSpaceDE w:val="0"/>
        <w:autoSpaceDN w:val="0"/>
        <w:adjustRightInd w:val="0"/>
        <w:rPr>
          <w:rFonts w:ascii="Arial" w:hAnsi="Arial" w:cs="Arial"/>
          <w:color w:val="000000"/>
          <w:sz w:val="22"/>
          <w:szCs w:val="22"/>
        </w:rPr>
      </w:pPr>
      <w:r w:rsidRPr="000103E8">
        <w:rPr>
          <w:rFonts w:ascii="Arial" w:hAnsi="Arial" w:cs="Arial"/>
          <w:color w:val="000000"/>
          <w:sz w:val="22"/>
          <w:szCs w:val="22"/>
        </w:rPr>
        <w:t xml:space="preserve">The flowchart on the following page highlights the procedure for assessing an out of area application form. </w:t>
      </w:r>
    </w:p>
    <w:p w:rsidR="00854542" w:rsidRDefault="000103E8" w:rsidP="000103E8">
      <w:pPr>
        <w:autoSpaceDE w:val="0"/>
        <w:autoSpaceDN w:val="0"/>
        <w:adjustRightInd w:val="0"/>
        <w:rPr>
          <w:rFonts w:ascii="Arial" w:hAnsi="Arial" w:cs="Arial"/>
          <w:color w:val="000000"/>
          <w:sz w:val="22"/>
          <w:szCs w:val="22"/>
        </w:rPr>
      </w:pPr>
      <w:r w:rsidRPr="000103E8">
        <w:rPr>
          <w:rFonts w:ascii="Arial" w:hAnsi="Arial" w:cs="Arial"/>
          <w:color w:val="000000"/>
          <w:sz w:val="22"/>
          <w:szCs w:val="22"/>
        </w:rPr>
        <w:t>The out of area application placement panels are held as required.</w:t>
      </w:r>
      <w:r w:rsidR="00854542">
        <w:rPr>
          <w:rFonts w:ascii="Arial" w:hAnsi="Arial" w:cs="Arial"/>
          <w:color w:val="000000"/>
          <w:sz w:val="22"/>
          <w:szCs w:val="22"/>
        </w:rPr>
        <w:t xml:space="preserve"> The placement panel will consist of one executive staff member, one teaching staff member and one school community member.</w:t>
      </w:r>
    </w:p>
    <w:p w:rsidR="000103E8" w:rsidRPr="000103E8" w:rsidRDefault="000103E8" w:rsidP="000103E8">
      <w:pPr>
        <w:autoSpaceDE w:val="0"/>
        <w:autoSpaceDN w:val="0"/>
        <w:adjustRightInd w:val="0"/>
        <w:rPr>
          <w:rFonts w:ascii="Arial" w:hAnsi="Arial" w:cs="Arial"/>
          <w:color w:val="000000"/>
          <w:sz w:val="22"/>
          <w:szCs w:val="22"/>
        </w:rPr>
      </w:pPr>
      <w:r w:rsidRPr="000103E8">
        <w:rPr>
          <w:rFonts w:ascii="Arial" w:hAnsi="Arial" w:cs="Arial"/>
          <w:color w:val="000000"/>
          <w:sz w:val="22"/>
          <w:szCs w:val="22"/>
        </w:rPr>
        <w:t xml:space="preserve"> </w:t>
      </w:r>
    </w:p>
    <w:p w:rsidR="00A579E9" w:rsidRDefault="00A579E9"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noProof/>
          <w:sz w:val="20"/>
        </w:rPr>
      </w:pPr>
    </w:p>
    <w:p w:rsidR="00166AE4" w:rsidRDefault="00166AE4" w:rsidP="000103E8">
      <w:pPr>
        <w:rPr>
          <w:rFonts w:ascii="Arial" w:hAnsi="Arial" w:cs="Arial"/>
          <w:noProof/>
          <w:sz w:val="20"/>
        </w:rPr>
      </w:pPr>
    </w:p>
    <w:p w:rsidR="00166AE4" w:rsidRDefault="00166AE4" w:rsidP="000103E8">
      <w:pPr>
        <w:rPr>
          <w:rFonts w:ascii="Arial" w:hAnsi="Arial" w:cs="Arial"/>
          <w:noProof/>
          <w:sz w:val="20"/>
        </w:rPr>
      </w:pPr>
    </w:p>
    <w:p w:rsidR="00166AE4" w:rsidRDefault="00166AE4" w:rsidP="000103E8">
      <w:pPr>
        <w:rPr>
          <w:rFonts w:ascii="Arial" w:hAnsi="Arial" w:cs="Arial"/>
          <w:noProof/>
          <w:sz w:val="20"/>
        </w:rPr>
      </w:pPr>
    </w:p>
    <w:p w:rsidR="00166AE4" w:rsidRDefault="00166AE4" w:rsidP="000103E8">
      <w:pPr>
        <w:rPr>
          <w:rFonts w:ascii="Arial" w:hAnsi="Arial" w:cs="Arial"/>
          <w:noProof/>
          <w:sz w:val="20"/>
        </w:rPr>
      </w:pPr>
    </w:p>
    <w:p w:rsidR="00166AE4" w:rsidRDefault="00166AE4" w:rsidP="000103E8">
      <w:pPr>
        <w:rPr>
          <w:rFonts w:ascii="Arial" w:hAnsi="Arial" w:cs="Arial"/>
          <w:sz w:val="20"/>
        </w:rPr>
      </w:pPr>
      <w:r>
        <w:rPr>
          <w:rFonts w:ascii="Arial" w:hAnsi="Arial" w:cs="Arial"/>
          <w:noProof/>
          <w:sz w:val="20"/>
        </w:rPr>
        <w:drawing>
          <wp:inline distT="0" distB="0" distL="0" distR="0">
            <wp:extent cx="6984365" cy="405447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6984365" cy="4054475"/>
                    </a:xfrm>
                    <a:prstGeom prst="rect">
                      <a:avLst/>
                    </a:prstGeom>
                  </pic:spPr>
                </pic:pic>
              </a:graphicData>
            </a:graphic>
          </wp:inline>
        </w:drawing>
      </w: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Default="00166AE4" w:rsidP="000103E8">
      <w:pPr>
        <w:rPr>
          <w:rFonts w:ascii="Arial" w:hAnsi="Arial" w:cs="Arial"/>
          <w:sz w:val="20"/>
        </w:rPr>
      </w:pPr>
    </w:p>
    <w:p w:rsidR="00166AE4" w:rsidRPr="000103E8" w:rsidRDefault="00166AE4" w:rsidP="000103E8">
      <w:pPr>
        <w:rPr>
          <w:rFonts w:ascii="Arial" w:hAnsi="Arial" w:cs="Arial"/>
          <w:sz w:val="20"/>
        </w:rPr>
      </w:pPr>
      <w:r>
        <w:rPr>
          <w:rFonts w:ascii="Arial" w:hAnsi="Arial" w:cs="Arial"/>
          <w:sz w:val="20"/>
        </w:rPr>
        <w:t>Appendix 1</w:t>
      </w:r>
    </w:p>
    <w:sectPr w:rsidR="00166AE4" w:rsidRPr="000103E8" w:rsidSect="00F951CC">
      <w:headerReference w:type="even" r:id="rId9"/>
      <w:headerReference w:type="default" r:id="rId10"/>
      <w:type w:val="continuous"/>
      <w:pgSz w:w="11907" w:h="16839" w:code="9"/>
      <w:pgMar w:top="454" w:right="454" w:bottom="454" w:left="454" w:header="215"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CF" w:rsidRDefault="00C509CF">
      <w:r>
        <w:separator/>
      </w:r>
    </w:p>
  </w:endnote>
  <w:endnote w:type="continuationSeparator" w:id="0">
    <w:p w:rsidR="00C509CF" w:rsidRDefault="00C5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echno Heavy-Normal">
    <w:altName w:val="Courier New"/>
    <w:charset w:val="00"/>
    <w:family w:val="auto"/>
    <w:pitch w:val="variable"/>
    <w:sig w:usb0="03000000" w:usb1="00000000" w:usb2="00000000" w:usb3="00000000" w:csb0="00000001" w:csb1="00000000"/>
  </w:font>
  <w:font w:name="Techno-Normal">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CF" w:rsidRDefault="00C509CF">
      <w:r>
        <w:separator/>
      </w:r>
    </w:p>
  </w:footnote>
  <w:footnote w:type="continuationSeparator" w:id="0">
    <w:p w:rsidR="00C509CF" w:rsidRDefault="00C50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7B" w:rsidRDefault="00E933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337B" w:rsidRDefault="00E933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7B" w:rsidRDefault="00E9337B" w:rsidP="004A3ACE">
    <w:pPr>
      <w:pStyle w:val="Header"/>
      <w:framePr w:wrap="notBeside" w:vAnchor="text" w:hAnchor="page" w:x="10882" w:y="329"/>
      <w:rPr>
        <w:rStyle w:val="PageNumber"/>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8B5589">
      <w:rPr>
        <w:rStyle w:val="PageNumber"/>
        <w:rFonts w:ascii="Arial" w:hAnsi="Arial"/>
        <w:noProof/>
      </w:rPr>
      <w:t>2</w:t>
    </w:r>
    <w:r>
      <w:rPr>
        <w:rStyle w:val="PageNumber"/>
        <w:rFonts w:ascii="Arial" w:hAnsi="Arial"/>
      </w:rPr>
      <w:fldChar w:fldCharType="end"/>
    </w:r>
  </w:p>
  <w:tbl>
    <w:tblPr>
      <w:tblW w:w="10213" w:type="dxa"/>
      <w:tblInd w:w="108" w:type="dxa"/>
      <w:tblLayout w:type="fixed"/>
      <w:tblLook w:val="0000" w:firstRow="0" w:lastRow="0" w:firstColumn="0" w:lastColumn="0" w:noHBand="0" w:noVBand="0"/>
    </w:tblPr>
    <w:tblGrid>
      <w:gridCol w:w="1562"/>
      <w:gridCol w:w="8651"/>
    </w:tblGrid>
    <w:tr w:rsidR="00E9337B" w:rsidTr="00E9337B">
      <w:trPr>
        <w:trHeight w:val="1741"/>
      </w:trPr>
      <w:tc>
        <w:tcPr>
          <w:tcW w:w="1562" w:type="dxa"/>
        </w:tcPr>
        <w:p w:rsidR="00E9337B" w:rsidRPr="004513F8" w:rsidRDefault="00B065BE">
          <w:pPr>
            <w:pStyle w:val="Header"/>
            <w:tabs>
              <w:tab w:val="clear" w:pos="4320"/>
              <w:tab w:val="clear" w:pos="8640"/>
            </w:tabs>
            <w:rPr>
              <w:rFonts w:ascii="Arial" w:hAnsi="Arial"/>
              <w:sz w:val="16"/>
              <w:szCs w:val="48"/>
              <w:lang w:val="en-US"/>
            </w:rPr>
          </w:pPr>
          <w:r>
            <w:rPr>
              <w:rFonts w:ascii="Arial" w:hAnsi="Arial"/>
              <w:noProof/>
              <w:sz w:val="16"/>
              <w:szCs w:val="48"/>
            </w:rPr>
            <w:drawing>
              <wp:inline distT="0" distB="0" distL="0" distR="0">
                <wp:extent cx="854710" cy="8947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own logo.jpg"/>
                        <pic:cNvPicPr/>
                      </pic:nvPicPr>
                      <pic:blipFill>
                        <a:blip r:embed="rId1">
                          <a:extLst>
                            <a:ext uri="{28A0092B-C50C-407E-A947-70E740481C1C}">
                              <a14:useLocalDpi xmlns:a14="http://schemas.microsoft.com/office/drawing/2010/main" val="0"/>
                            </a:ext>
                          </a:extLst>
                        </a:blip>
                        <a:stretch>
                          <a:fillRect/>
                        </a:stretch>
                      </pic:blipFill>
                      <pic:spPr>
                        <a:xfrm>
                          <a:off x="0" y="0"/>
                          <a:ext cx="854710" cy="894715"/>
                        </a:xfrm>
                        <a:prstGeom prst="rect">
                          <a:avLst/>
                        </a:prstGeom>
                      </pic:spPr>
                    </pic:pic>
                  </a:graphicData>
                </a:graphic>
              </wp:inline>
            </w:drawing>
          </w:r>
        </w:p>
      </w:tc>
      <w:tc>
        <w:tcPr>
          <w:tcW w:w="8651" w:type="dxa"/>
        </w:tcPr>
        <w:p w:rsidR="00E9337B" w:rsidRPr="00EC7EF5" w:rsidRDefault="00E9337B">
          <w:pPr>
            <w:pStyle w:val="Heading1"/>
            <w:rPr>
              <w:rFonts w:ascii="Arial" w:hAnsi="Arial"/>
              <w:sz w:val="48"/>
              <w:szCs w:val="48"/>
            </w:rPr>
          </w:pPr>
        </w:p>
        <w:p w:rsidR="00E9337B" w:rsidRPr="004E4C8F" w:rsidRDefault="00E9337B" w:rsidP="004E4C8F">
          <w:pPr>
            <w:jc w:val="center"/>
            <w:rPr>
              <w:rFonts w:ascii="Arial" w:hAnsi="Arial" w:cs="Arial"/>
              <w:b/>
              <w:sz w:val="32"/>
              <w:szCs w:val="32"/>
            </w:rPr>
          </w:pPr>
        </w:p>
        <w:p w:rsidR="00E9337B" w:rsidRPr="00A579E9" w:rsidRDefault="000103E8" w:rsidP="000103E8">
          <w:pPr>
            <w:spacing w:before="51" w:after="51" w:line="336" w:lineRule="atLeast"/>
            <w:ind w:left="720"/>
            <w:rPr>
              <w:rFonts w:ascii="Times New Roman" w:hAnsi="Times New Roman"/>
              <w:b/>
              <w:color w:val="333333"/>
              <w:sz w:val="48"/>
              <w:szCs w:val="48"/>
            </w:rPr>
          </w:pPr>
          <w:r>
            <w:rPr>
              <w:rFonts w:ascii="Arial" w:hAnsi="Arial" w:cs="Arial"/>
              <w:b/>
              <w:color w:val="333333"/>
              <w:sz w:val="48"/>
              <w:szCs w:val="48"/>
            </w:rPr>
            <w:t>Out of Area Enrolment Procedures</w:t>
          </w:r>
          <w:r w:rsidR="00A579E9">
            <w:rPr>
              <w:rFonts w:ascii="Arial" w:hAnsi="Arial" w:cs="Arial"/>
              <w:b/>
              <w:color w:val="333333"/>
              <w:sz w:val="48"/>
              <w:szCs w:val="48"/>
            </w:rPr>
            <w:t xml:space="preserve"> </w:t>
          </w:r>
        </w:p>
      </w:tc>
    </w:tr>
  </w:tbl>
  <w:p w:rsidR="00E9337B" w:rsidRDefault="00E9337B">
    <w:pPr>
      <w:pBdr>
        <w:bottom w:val="single" w:sz="6" w:space="1" w:color="auto"/>
      </w:pBdr>
      <w:jc w:val="both"/>
      <w:rPr>
        <w:rFonts w:ascii="Arial" w:hAnsi="Arial"/>
        <w:sz w:val="2"/>
        <w:lang w:val="en-US"/>
      </w:rPr>
    </w:pPr>
  </w:p>
  <w:p w:rsidR="00E9337B" w:rsidRDefault="00E9337B" w:rsidP="00E9337B">
    <w:pPr>
      <w:pStyle w:val="Header"/>
      <w:pBdr>
        <w:bottom w:val="single" w:sz="36" w:space="0" w:color="auto"/>
      </w:pBdr>
      <w:rPr>
        <w:rFonts w:ascii="Arial" w:hAnsi="Arial"/>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650B"/>
    <w:multiLevelType w:val="hybridMultilevel"/>
    <w:tmpl w:val="E14A9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D04FF"/>
    <w:multiLevelType w:val="hybridMultilevel"/>
    <w:tmpl w:val="C1F42624"/>
    <w:lvl w:ilvl="0" w:tplc="0C090001">
      <w:start w:val="1"/>
      <w:numFmt w:val="bullet"/>
      <w:pStyle w:val="ListBullet2"/>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B9D"/>
    <w:multiLevelType w:val="hybridMultilevel"/>
    <w:tmpl w:val="5D34F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37CAE"/>
    <w:multiLevelType w:val="hybridMultilevel"/>
    <w:tmpl w:val="05389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9C304B"/>
    <w:multiLevelType w:val="hybridMultilevel"/>
    <w:tmpl w:val="D1646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CB2631"/>
    <w:multiLevelType w:val="hybridMultilevel"/>
    <w:tmpl w:val="1F8E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7559C1"/>
    <w:multiLevelType w:val="hybridMultilevel"/>
    <w:tmpl w:val="B40CD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057223"/>
    <w:multiLevelType w:val="hybridMultilevel"/>
    <w:tmpl w:val="D0083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0632E"/>
    <w:multiLevelType w:val="hybridMultilevel"/>
    <w:tmpl w:val="852A0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1E4F4A"/>
    <w:multiLevelType w:val="hybridMultilevel"/>
    <w:tmpl w:val="01DA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093401"/>
    <w:multiLevelType w:val="hybridMultilevel"/>
    <w:tmpl w:val="96B41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540F4"/>
    <w:multiLevelType w:val="hybridMultilevel"/>
    <w:tmpl w:val="221C1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A97C7A"/>
    <w:multiLevelType w:val="hybridMultilevel"/>
    <w:tmpl w:val="4D6C9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D230B6"/>
    <w:multiLevelType w:val="hybridMultilevel"/>
    <w:tmpl w:val="CC36A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41093D"/>
    <w:multiLevelType w:val="hybridMultilevel"/>
    <w:tmpl w:val="5642A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277EA4"/>
    <w:multiLevelType w:val="hybridMultilevel"/>
    <w:tmpl w:val="08481DE0"/>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5130546D"/>
    <w:multiLevelType w:val="hybridMultilevel"/>
    <w:tmpl w:val="343AD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40439F"/>
    <w:multiLevelType w:val="hybridMultilevel"/>
    <w:tmpl w:val="120A6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A440A5"/>
    <w:multiLevelType w:val="hybridMultilevel"/>
    <w:tmpl w:val="9CE47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7E278C"/>
    <w:multiLevelType w:val="hybridMultilevel"/>
    <w:tmpl w:val="9FD4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1108F4"/>
    <w:multiLevelType w:val="hybridMultilevel"/>
    <w:tmpl w:val="2F3A4F9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6C0E1F02"/>
    <w:multiLevelType w:val="hybridMultilevel"/>
    <w:tmpl w:val="34E0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DE4B09"/>
    <w:multiLevelType w:val="hybridMultilevel"/>
    <w:tmpl w:val="9DD0CD7C"/>
    <w:lvl w:ilvl="0" w:tplc="572CC1F0">
      <w:start w:val="1"/>
      <w:numFmt w:val="bullet"/>
      <w:lvlText w:val="o"/>
      <w:lvlJc w:val="righ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6D6405"/>
    <w:multiLevelType w:val="hybridMultilevel"/>
    <w:tmpl w:val="B96AD0F6"/>
    <w:lvl w:ilvl="0" w:tplc="572CC1F0">
      <w:start w:val="1"/>
      <w:numFmt w:val="bullet"/>
      <w:lvlText w:val="o"/>
      <w:lvlJc w:val="righ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79799C"/>
    <w:multiLevelType w:val="hybridMultilevel"/>
    <w:tmpl w:val="70F86162"/>
    <w:lvl w:ilvl="0" w:tplc="572CC1F0">
      <w:start w:val="1"/>
      <w:numFmt w:val="bullet"/>
      <w:lvlText w:val="o"/>
      <w:lvlJc w:val="righ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637AC6"/>
    <w:multiLevelType w:val="hybridMultilevel"/>
    <w:tmpl w:val="C22C8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08328A"/>
    <w:multiLevelType w:val="hybridMultilevel"/>
    <w:tmpl w:val="F006C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195686"/>
    <w:multiLevelType w:val="hybridMultilevel"/>
    <w:tmpl w:val="2736BD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8"/>
  </w:num>
  <w:num w:numId="4">
    <w:abstractNumId w:val="14"/>
  </w:num>
  <w:num w:numId="5">
    <w:abstractNumId w:val="15"/>
  </w:num>
  <w:num w:numId="6">
    <w:abstractNumId w:val="19"/>
  </w:num>
  <w:num w:numId="7">
    <w:abstractNumId w:val="2"/>
  </w:num>
  <w:num w:numId="8">
    <w:abstractNumId w:val="13"/>
  </w:num>
  <w:num w:numId="9">
    <w:abstractNumId w:val="9"/>
  </w:num>
  <w:num w:numId="10">
    <w:abstractNumId w:val="7"/>
  </w:num>
  <w:num w:numId="11">
    <w:abstractNumId w:val="17"/>
  </w:num>
  <w:num w:numId="12">
    <w:abstractNumId w:val="18"/>
  </w:num>
  <w:num w:numId="13">
    <w:abstractNumId w:val="11"/>
  </w:num>
  <w:num w:numId="14">
    <w:abstractNumId w:val="10"/>
  </w:num>
  <w:num w:numId="15">
    <w:abstractNumId w:val="12"/>
  </w:num>
  <w:num w:numId="16">
    <w:abstractNumId w:val="3"/>
  </w:num>
  <w:num w:numId="17">
    <w:abstractNumId w:val="20"/>
  </w:num>
  <w:num w:numId="18">
    <w:abstractNumId w:val="16"/>
  </w:num>
  <w:num w:numId="19">
    <w:abstractNumId w:val="27"/>
  </w:num>
  <w:num w:numId="20">
    <w:abstractNumId w:val="4"/>
  </w:num>
  <w:num w:numId="21">
    <w:abstractNumId w:val="0"/>
  </w:num>
  <w:num w:numId="22">
    <w:abstractNumId w:val="21"/>
  </w:num>
  <w:num w:numId="23">
    <w:abstractNumId w:val="26"/>
  </w:num>
  <w:num w:numId="24">
    <w:abstractNumId w:val="25"/>
  </w:num>
  <w:num w:numId="25">
    <w:abstractNumId w:val="6"/>
  </w:num>
  <w:num w:numId="26">
    <w:abstractNumId w:val="22"/>
  </w:num>
  <w:num w:numId="27">
    <w:abstractNumId w:val="23"/>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81"/>
    <w:rsid w:val="000103E8"/>
    <w:rsid w:val="00023710"/>
    <w:rsid w:val="00032BAA"/>
    <w:rsid w:val="00035300"/>
    <w:rsid w:val="00035C88"/>
    <w:rsid w:val="00036039"/>
    <w:rsid w:val="00043CBD"/>
    <w:rsid w:val="000612DB"/>
    <w:rsid w:val="000A4780"/>
    <w:rsid w:val="000A48B2"/>
    <w:rsid w:val="000B2AA9"/>
    <w:rsid w:val="000C1B96"/>
    <w:rsid w:val="000D0194"/>
    <w:rsid w:val="000D2F23"/>
    <w:rsid w:val="000D6FE6"/>
    <w:rsid w:val="000E6AC0"/>
    <w:rsid w:val="00102635"/>
    <w:rsid w:val="00102C79"/>
    <w:rsid w:val="001146D2"/>
    <w:rsid w:val="001229BC"/>
    <w:rsid w:val="0012616E"/>
    <w:rsid w:val="00151C90"/>
    <w:rsid w:val="0015430A"/>
    <w:rsid w:val="0015583C"/>
    <w:rsid w:val="00166AE4"/>
    <w:rsid w:val="00172018"/>
    <w:rsid w:val="0017732E"/>
    <w:rsid w:val="001855A0"/>
    <w:rsid w:val="001B0EE6"/>
    <w:rsid w:val="001B763B"/>
    <w:rsid w:val="001C7AE3"/>
    <w:rsid w:val="001E23E4"/>
    <w:rsid w:val="001E3D21"/>
    <w:rsid w:val="0022773C"/>
    <w:rsid w:val="002550B9"/>
    <w:rsid w:val="0025664C"/>
    <w:rsid w:val="00281040"/>
    <w:rsid w:val="002B5E34"/>
    <w:rsid w:val="002D18BC"/>
    <w:rsid w:val="002E1917"/>
    <w:rsid w:val="002E5E50"/>
    <w:rsid w:val="002E66F4"/>
    <w:rsid w:val="002E7750"/>
    <w:rsid w:val="00303267"/>
    <w:rsid w:val="003332FC"/>
    <w:rsid w:val="00344915"/>
    <w:rsid w:val="00383451"/>
    <w:rsid w:val="00386E6E"/>
    <w:rsid w:val="00390F8A"/>
    <w:rsid w:val="003B56DE"/>
    <w:rsid w:val="003C5730"/>
    <w:rsid w:val="003D4209"/>
    <w:rsid w:val="003E025F"/>
    <w:rsid w:val="003E3C2D"/>
    <w:rsid w:val="003F4C85"/>
    <w:rsid w:val="00403777"/>
    <w:rsid w:val="00404AA4"/>
    <w:rsid w:val="00425665"/>
    <w:rsid w:val="00445366"/>
    <w:rsid w:val="00450EB9"/>
    <w:rsid w:val="004513F8"/>
    <w:rsid w:val="00456742"/>
    <w:rsid w:val="004944CF"/>
    <w:rsid w:val="00497BC5"/>
    <w:rsid w:val="004A3ACE"/>
    <w:rsid w:val="004A6930"/>
    <w:rsid w:val="004B4CE1"/>
    <w:rsid w:val="004C683C"/>
    <w:rsid w:val="004D1093"/>
    <w:rsid w:val="004D41A8"/>
    <w:rsid w:val="004E4C8F"/>
    <w:rsid w:val="004F082D"/>
    <w:rsid w:val="0052517D"/>
    <w:rsid w:val="00560E4D"/>
    <w:rsid w:val="005701C1"/>
    <w:rsid w:val="00570432"/>
    <w:rsid w:val="00580626"/>
    <w:rsid w:val="005B68E4"/>
    <w:rsid w:val="005D3860"/>
    <w:rsid w:val="005E0514"/>
    <w:rsid w:val="005F5FEC"/>
    <w:rsid w:val="006321A4"/>
    <w:rsid w:val="0065374E"/>
    <w:rsid w:val="006A0F37"/>
    <w:rsid w:val="006B52F1"/>
    <w:rsid w:val="006C2AC1"/>
    <w:rsid w:val="006E1595"/>
    <w:rsid w:val="007021AB"/>
    <w:rsid w:val="007036C5"/>
    <w:rsid w:val="00740D2A"/>
    <w:rsid w:val="00751503"/>
    <w:rsid w:val="00754875"/>
    <w:rsid w:val="00782AA0"/>
    <w:rsid w:val="007949C0"/>
    <w:rsid w:val="007B4D66"/>
    <w:rsid w:val="007C4A02"/>
    <w:rsid w:val="0080176C"/>
    <w:rsid w:val="00821E01"/>
    <w:rsid w:val="00830A47"/>
    <w:rsid w:val="00830D3C"/>
    <w:rsid w:val="00842E36"/>
    <w:rsid w:val="00846225"/>
    <w:rsid w:val="00846BC7"/>
    <w:rsid w:val="00854542"/>
    <w:rsid w:val="00854708"/>
    <w:rsid w:val="00856DBE"/>
    <w:rsid w:val="0086105E"/>
    <w:rsid w:val="008672AD"/>
    <w:rsid w:val="008710CA"/>
    <w:rsid w:val="008B5589"/>
    <w:rsid w:val="008E4F29"/>
    <w:rsid w:val="00900479"/>
    <w:rsid w:val="0092651E"/>
    <w:rsid w:val="009518CC"/>
    <w:rsid w:val="009536A8"/>
    <w:rsid w:val="00964E94"/>
    <w:rsid w:val="00972B77"/>
    <w:rsid w:val="009773C7"/>
    <w:rsid w:val="009A68B3"/>
    <w:rsid w:val="009C0D9E"/>
    <w:rsid w:val="009F151C"/>
    <w:rsid w:val="00A4099B"/>
    <w:rsid w:val="00A579E9"/>
    <w:rsid w:val="00A66ADE"/>
    <w:rsid w:val="00A84045"/>
    <w:rsid w:val="00A90CD6"/>
    <w:rsid w:val="00A90D3F"/>
    <w:rsid w:val="00A95D35"/>
    <w:rsid w:val="00AA070F"/>
    <w:rsid w:val="00AA1F56"/>
    <w:rsid w:val="00AA28C5"/>
    <w:rsid w:val="00AB13B1"/>
    <w:rsid w:val="00AD1563"/>
    <w:rsid w:val="00AD40DD"/>
    <w:rsid w:val="00B065BE"/>
    <w:rsid w:val="00B24571"/>
    <w:rsid w:val="00B255C3"/>
    <w:rsid w:val="00B31897"/>
    <w:rsid w:val="00B35081"/>
    <w:rsid w:val="00B52265"/>
    <w:rsid w:val="00B712A2"/>
    <w:rsid w:val="00B7792E"/>
    <w:rsid w:val="00B83C9A"/>
    <w:rsid w:val="00BB510C"/>
    <w:rsid w:val="00BC030D"/>
    <w:rsid w:val="00BE4432"/>
    <w:rsid w:val="00BE7FE6"/>
    <w:rsid w:val="00C23023"/>
    <w:rsid w:val="00C327B2"/>
    <w:rsid w:val="00C419E1"/>
    <w:rsid w:val="00C509CF"/>
    <w:rsid w:val="00C614A1"/>
    <w:rsid w:val="00C82E64"/>
    <w:rsid w:val="00CB4C48"/>
    <w:rsid w:val="00CC09DC"/>
    <w:rsid w:val="00CC5E9F"/>
    <w:rsid w:val="00CC7226"/>
    <w:rsid w:val="00CF6B18"/>
    <w:rsid w:val="00D16935"/>
    <w:rsid w:val="00D21241"/>
    <w:rsid w:val="00D3060A"/>
    <w:rsid w:val="00D3153F"/>
    <w:rsid w:val="00D75B54"/>
    <w:rsid w:val="00D91576"/>
    <w:rsid w:val="00D96368"/>
    <w:rsid w:val="00D970AF"/>
    <w:rsid w:val="00DC1529"/>
    <w:rsid w:val="00DC2544"/>
    <w:rsid w:val="00DD070F"/>
    <w:rsid w:val="00DD7FD3"/>
    <w:rsid w:val="00DE56BC"/>
    <w:rsid w:val="00E1497E"/>
    <w:rsid w:val="00E27009"/>
    <w:rsid w:val="00E36C4F"/>
    <w:rsid w:val="00E43239"/>
    <w:rsid w:val="00E458E7"/>
    <w:rsid w:val="00E52B15"/>
    <w:rsid w:val="00E63445"/>
    <w:rsid w:val="00E63637"/>
    <w:rsid w:val="00E65D8D"/>
    <w:rsid w:val="00E716F2"/>
    <w:rsid w:val="00E7363F"/>
    <w:rsid w:val="00E907E3"/>
    <w:rsid w:val="00E9337B"/>
    <w:rsid w:val="00EB76F6"/>
    <w:rsid w:val="00EB7DA4"/>
    <w:rsid w:val="00EC43BA"/>
    <w:rsid w:val="00EC5826"/>
    <w:rsid w:val="00EC7EF5"/>
    <w:rsid w:val="00EE13B4"/>
    <w:rsid w:val="00EE2101"/>
    <w:rsid w:val="00EE27A7"/>
    <w:rsid w:val="00EF6CBD"/>
    <w:rsid w:val="00F05CE7"/>
    <w:rsid w:val="00F115E1"/>
    <w:rsid w:val="00F14B46"/>
    <w:rsid w:val="00F479F5"/>
    <w:rsid w:val="00F52F6E"/>
    <w:rsid w:val="00F60410"/>
    <w:rsid w:val="00F61BAF"/>
    <w:rsid w:val="00F734D8"/>
    <w:rsid w:val="00F951CC"/>
    <w:rsid w:val="00F95EC3"/>
    <w:rsid w:val="00FD11E6"/>
    <w:rsid w:val="00FE0180"/>
    <w:rsid w:val="00FE40F9"/>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7EEBA9"/>
  <w15:docId w15:val="{9F6BFD9C-C516-49B0-AFAA-79DC4B8B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en-AU" w:eastAsia="en-AU"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B9"/>
    <w:rPr>
      <w:sz w:val="24"/>
      <w:szCs w:val="20"/>
    </w:rPr>
  </w:style>
  <w:style w:type="paragraph" w:styleId="Heading1">
    <w:name w:val="heading 1"/>
    <w:basedOn w:val="Normal"/>
    <w:next w:val="Normal"/>
    <w:link w:val="Heading1Char"/>
    <w:uiPriority w:val="99"/>
    <w:qFormat/>
    <w:rsid w:val="002550B9"/>
    <w:pPr>
      <w:keepNext/>
      <w:ind w:right="360"/>
      <w:jc w:val="right"/>
      <w:outlineLvl w:val="0"/>
    </w:pPr>
    <w:rPr>
      <w:rFonts w:ascii="Techno Heavy-Normal" w:hAnsi="Techno Heavy-Normal"/>
      <w:sz w:val="60"/>
      <w:lang w:val="en-US"/>
    </w:rPr>
  </w:style>
  <w:style w:type="paragraph" w:styleId="Heading2">
    <w:name w:val="heading 2"/>
    <w:basedOn w:val="Normal"/>
    <w:next w:val="Normal"/>
    <w:link w:val="Heading2Char"/>
    <w:uiPriority w:val="99"/>
    <w:qFormat/>
    <w:rsid w:val="002550B9"/>
    <w:pPr>
      <w:keepNext/>
      <w:numPr>
        <w:ilvl w:val="12"/>
      </w:numPr>
      <w:ind w:left="283" w:hanging="283"/>
      <w:outlineLvl w:val="1"/>
    </w:pPr>
    <w:rPr>
      <w:rFonts w:ascii="Techno-Normal" w:hAnsi="Techno-Normal"/>
      <w:b/>
      <w:sz w:val="22"/>
    </w:rPr>
  </w:style>
  <w:style w:type="paragraph" w:styleId="Heading3">
    <w:name w:val="heading 3"/>
    <w:basedOn w:val="Normal"/>
    <w:next w:val="Normal"/>
    <w:link w:val="Heading3Char"/>
    <w:uiPriority w:val="99"/>
    <w:qFormat/>
    <w:rsid w:val="001B763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B763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104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8104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B763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B763B"/>
    <w:rPr>
      <w:rFonts w:ascii="Calibri" w:hAnsi="Calibri" w:cs="Times New Roman"/>
      <w:b/>
      <w:bCs/>
      <w:sz w:val="28"/>
      <w:szCs w:val="28"/>
    </w:rPr>
  </w:style>
  <w:style w:type="paragraph" w:styleId="Header">
    <w:name w:val="header"/>
    <w:basedOn w:val="Normal"/>
    <w:link w:val="HeaderChar"/>
    <w:uiPriority w:val="99"/>
    <w:rsid w:val="002550B9"/>
    <w:pPr>
      <w:tabs>
        <w:tab w:val="center" w:pos="4320"/>
        <w:tab w:val="right" w:pos="8640"/>
      </w:tabs>
    </w:pPr>
  </w:style>
  <w:style w:type="character" w:customStyle="1" w:styleId="HeaderChar">
    <w:name w:val="Header Char"/>
    <w:basedOn w:val="DefaultParagraphFont"/>
    <w:link w:val="Header"/>
    <w:uiPriority w:val="99"/>
    <w:locked/>
    <w:rsid w:val="00281040"/>
    <w:rPr>
      <w:rFonts w:cs="Times New Roman"/>
      <w:sz w:val="20"/>
      <w:szCs w:val="20"/>
    </w:rPr>
  </w:style>
  <w:style w:type="paragraph" w:styleId="Footer">
    <w:name w:val="footer"/>
    <w:basedOn w:val="Normal"/>
    <w:link w:val="FooterChar"/>
    <w:uiPriority w:val="99"/>
    <w:rsid w:val="002550B9"/>
    <w:pPr>
      <w:tabs>
        <w:tab w:val="center" w:pos="4320"/>
        <w:tab w:val="right" w:pos="8640"/>
      </w:tabs>
    </w:pPr>
  </w:style>
  <w:style w:type="character" w:customStyle="1" w:styleId="FooterChar">
    <w:name w:val="Footer Char"/>
    <w:basedOn w:val="DefaultParagraphFont"/>
    <w:link w:val="Footer"/>
    <w:uiPriority w:val="99"/>
    <w:semiHidden/>
    <w:locked/>
    <w:rsid w:val="00281040"/>
    <w:rPr>
      <w:rFonts w:cs="Times New Roman"/>
      <w:sz w:val="20"/>
      <w:szCs w:val="20"/>
    </w:rPr>
  </w:style>
  <w:style w:type="character" w:styleId="PageNumber">
    <w:name w:val="page number"/>
    <w:basedOn w:val="DefaultParagraphFont"/>
    <w:uiPriority w:val="99"/>
    <w:rsid w:val="002550B9"/>
    <w:rPr>
      <w:rFonts w:cs="Times New Roman"/>
    </w:rPr>
  </w:style>
  <w:style w:type="paragraph" w:styleId="BodyTextIndent">
    <w:name w:val="Body Text Indent"/>
    <w:basedOn w:val="Normal"/>
    <w:link w:val="BodyTextIndentChar"/>
    <w:uiPriority w:val="99"/>
    <w:rsid w:val="002550B9"/>
    <w:pPr>
      <w:numPr>
        <w:ilvl w:val="12"/>
      </w:numPr>
      <w:ind w:left="283" w:hanging="283"/>
      <w:jc w:val="both"/>
    </w:pPr>
    <w:rPr>
      <w:rFonts w:ascii="Techno-Normal" w:hAnsi="Techno-Normal"/>
      <w:sz w:val="22"/>
      <w:lang w:val="en-GB"/>
    </w:rPr>
  </w:style>
  <w:style w:type="character" w:customStyle="1" w:styleId="BodyTextIndentChar">
    <w:name w:val="Body Text Indent Char"/>
    <w:basedOn w:val="DefaultParagraphFont"/>
    <w:link w:val="BodyTextIndent"/>
    <w:uiPriority w:val="99"/>
    <w:semiHidden/>
    <w:locked/>
    <w:rsid w:val="00281040"/>
    <w:rPr>
      <w:rFonts w:cs="Times New Roman"/>
      <w:sz w:val="20"/>
      <w:szCs w:val="20"/>
    </w:rPr>
  </w:style>
  <w:style w:type="paragraph" w:styleId="BalloonText">
    <w:name w:val="Balloon Text"/>
    <w:basedOn w:val="Normal"/>
    <w:link w:val="BalloonTextChar"/>
    <w:uiPriority w:val="99"/>
    <w:rsid w:val="00F115E1"/>
    <w:rPr>
      <w:rFonts w:ascii="Tahoma" w:hAnsi="Tahoma" w:cs="Tahoma"/>
      <w:sz w:val="16"/>
      <w:szCs w:val="16"/>
    </w:rPr>
  </w:style>
  <w:style w:type="character" w:customStyle="1" w:styleId="BalloonTextChar">
    <w:name w:val="Balloon Text Char"/>
    <w:basedOn w:val="DefaultParagraphFont"/>
    <w:link w:val="BalloonText"/>
    <w:uiPriority w:val="99"/>
    <w:locked/>
    <w:rsid w:val="00F115E1"/>
    <w:rPr>
      <w:rFonts w:ascii="Tahoma" w:hAnsi="Tahoma" w:cs="Tahoma"/>
      <w:sz w:val="16"/>
      <w:szCs w:val="16"/>
    </w:rPr>
  </w:style>
  <w:style w:type="paragraph" w:styleId="ListParagraph">
    <w:name w:val="List Paragraph"/>
    <w:basedOn w:val="Normal"/>
    <w:uiPriority w:val="34"/>
    <w:qFormat/>
    <w:rsid w:val="00F115E1"/>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F115E1"/>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E716F2"/>
    <w:pPr>
      <w:ind w:left="-567" w:right="-58"/>
    </w:pPr>
    <w:rPr>
      <w:rFonts w:ascii="Arial" w:hAnsi="Arial"/>
      <w:b/>
      <w:bCs/>
      <w:sz w:val="28"/>
      <w:szCs w:val="28"/>
      <w:lang w:eastAsia="en-US"/>
    </w:rPr>
  </w:style>
  <w:style w:type="character" w:customStyle="1" w:styleId="SubtitleChar">
    <w:name w:val="Subtitle Char"/>
    <w:basedOn w:val="DefaultParagraphFont"/>
    <w:link w:val="Subtitle"/>
    <w:uiPriority w:val="99"/>
    <w:locked/>
    <w:rsid w:val="00E716F2"/>
    <w:rPr>
      <w:rFonts w:ascii="Arial" w:hAnsi="Arial" w:cs="Times New Roman"/>
      <w:b/>
      <w:bCs/>
      <w:sz w:val="28"/>
      <w:szCs w:val="28"/>
      <w:lang w:eastAsia="en-US"/>
    </w:rPr>
  </w:style>
  <w:style w:type="paragraph" w:styleId="ListBullet2">
    <w:name w:val="List Bullet 2"/>
    <w:basedOn w:val="Normal"/>
    <w:uiPriority w:val="99"/>
    <w:rsid w:val="00E716F2"/>
    <w:pPr>
      <w:numPr>
        <w:numId w:val="1"/>
      </w:numPr>
      <w:tabs>
        <w:tab w:val="num" w:pos="643"/>
      </w:tabs>
      <w:spacing w:after="200"/>
      <w:ind w:left="643"/>
      <w:contextualSpacing/>
    </w:pPr>
    <w:rPr>
      <w:rFonts w:ascii="Cambria" w:hAnsi="Cambria"/>
      <w:szCs w:val="24"/>
      <w:lang w:val="en-US" w:eastAsia="en-US"/>
    </w:rPr>
  </w:style>
  <w:style w:type="paragraph" w:customStyle="1" w:styleId="Default">
    <w:name w:val="Default"/>
    <w:rsid w:val="00CF6B18"/>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A57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381F-281C-4DBD-90C5-475F784C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policy is the result of school wide consultation and has the full support of the P&amp;C at Claymore Public School</vt:lpstr>
    </vt:vector>
  </TitlesOfParts>
  <Manager>Lisa Porter</Manager>
  <Company>Claymore Public School</Company>
  <LinksUpToDate>false</LinksUpToDate>
  <CharactersWithSpaces>1768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policy is the result of school wide consultation and has the full support of the P&amp;C at Claymore Public School</dc:title>
  <dc:subject>Student Dismissal</dc:subject>
  <dc:creator>Jodi Niedermayer</dc:creator>
  <cp:lastModifiedBy>jacqui Johns</cp:lastModifiedBy>
  <cp:revision>2</cp:revision>
  <cp:lastPrinted>2019-08-05T03:57:00Z</cp:lastPrinted>
  <dcterms:created xsi:type="dcterms:W3CDTF">2019-08-05T05:40:00Z</dcterms:created>
  <dcterms:modified xsi:type="dcterms:W3CDTF">2019-08-05T05:40:00Z</dcterms:modified>
</cp:coreProperties>
</file>